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color w:val="000000"/>
          <w:rtl w:val="0"/>
        </w:rPr>
        <w:t xml:space="preserve">Concept of sensing using instrumentation and measurement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Course outcome: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Demonstrate the ability to design, build and test sensing and measurement instrumentation circuits using resistors, capacitors, op-amps and sensors, as needed.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color w:val="0073e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39956" cy="239956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956" cy="239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73e6"/>
          <w:rtl w:val="0"/>
        </w:rPr>
        <w:t xml:space="preserve">Learning objectives for the course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concept of measuring a data source as a proxy for a sensing goal;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Employ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voltage divider concept to measure sensor outputs;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Design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low-, high- and band pass filters to condition input voltages;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operational amplifiers filter and amplify voltages;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Employ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computational tools to transform data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Analog Discovery tools to analyze circuit performance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Integrate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knowledge to design, build and test a sensing &amp; measuring instrument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0073e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jc w:val="center"/>
        <w:rPr/>
      </w:pPr>
      <w:r w:rsidDel="00000000" w:rsidR="00000000" w:rsidRPr="00000000">
        <w:rPr>
          <w:color w:val="000000"/>
          <w:rtl w:val="0"/>
        </w:rPr>
        <w:t xml:space="preserve">Course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0073e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color w:val="0073e6"/>
        </w:rPr>
      </w:pPr>
      <w:r w:rsidDel="00000000" w:rsidR="00000000" w:rsidRPr="00000000">
        <w:rPr>
          <w:rFonts w:ascii="Calibri" w:cs="Calibri" w:eastAsia="Calibri" w:hAnsi="Calibri"/>
          <w:color w:val="0073e6"/>
        </w:rPr>
        <w:drawing>
          <wp:inline distB="0" distT="0" distL="0" distR="0">
            <wp:extent cx="5365739" cy="4306948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5739" cy="4306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Measuring, sensing, instrumentation: the big idea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Oftentimes we desire to </w:t>
      </w:r>
      <w:r w:rsidDel="00000000" w:rsidR="00000000" w:rsidRPr="00000000">
        <w:rPr>
          <w:i w:val="1"/>
          <w:rtl w:val="0"/>
        </w:rPr>
        <w:t xml:space="preserve">sense</w:t>
      </w:r>
      <w:r w:rsidDel="00000000" w:rsidR="00000000" w:rsidRPr="00000000">
        <w:rPr>
          <w:rtl w:val="0"/>
        </w:rPr>
        <w:t xml:space="preserve"> something but cannot do it directly. A way to achieve the sensing </w:t>
      </w:r>
      <w:r w:rsidDel="00000000" w:rsidR="00000000" w:rsidRPr="00000000">
        <w:rPr>
          <w:u w:val="single"/>
          <w:rtl w:val="0"/>
        </w:rPr>
        <w:t xml:space="preserve">goal</w:t>
      </w:r>
      <w:r w:rsidDel="00000000" w:rsidR="00000000" w:rsidRPr="00000000">
        <w:rPr>
          <w:rtl w:val="0"/>
        </w:rPr>
        <w:t xml:space="preserve"> is to measure a proxy with instrumentation and then use math to transform the data.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177800</wp:posOffset>
                </wp:positionV>
                <wp:extent cx="1315085" cy="128016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8458" y="3139920"/>
                          <a:ext cx="1315085" cy="1280160"/>
                          <a:chOff x="4688458" y="3139920"/>
                          <a:chExt cx="1315085" cy="1280160"/>
                        </a:xfrm>
                      </wpg:grpSpPr>
                      <wpg:grpSp>
                        <wpg:cNvGrpSpPr/>
                        <wpg:grpSpPr>
                          <a:xfrm>
                            <a:off x="4688458" y="3139920"/>
                            <a:ext cx="1315085" cy="1280160"/>
                            <a:chOff x="0" y="0"/>
                            <a:chExt cx="1673225" cy="1680845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673225" cy="1680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15388" l="16625" r="14792" t="15717"/>
                            <a:stretch/>
                          </pic:blipFill>
                          <pic:spPr>
                            <a:xfrm>
                              <a:off x="0" y="0"/>
                              <a:ext cx="1673225" cy="1680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02149" y="326004"/>
                              <a:ext cx="1031240" cy="103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 rot="-2453279">
                              <a:off x="620202" y="731520"/>
                              <a:ext cx="519430" cy="519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 flipH="1" rot="9857805">
                              <a:off x="477078" y="564543"/>
                              <a:ext cx="493395" cy="493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177800</wp:posOffset>
                </wp:positionV>
                <wp:extent cx="1315085" cy="1280160"/>
                <wp:effectExtent b="0" l="0" r="0" t="0"/>
                <wp:wrapSquare wrapText="bothSides" distB="0" distT="0" distL="114300" distR="11430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085" cy="128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For example, let’s say you wanted to sense the beating of your heart in beats per minute.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791983</wp:posOffset>
            </wp:positionH>
            <wp:positionV relativeFrom="paragraph">
              <wp:posOffset>190610</wp:posOffset>
            </wp:positionV>
            <wp:extent cx="596900" cy="732363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32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015118" cy="3434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43204" y="3613023"/>
                          <a:ext cx="3005593" cy="33395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What would you do to sense your heartbeat?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015118" cy="34348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5118" cy="343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Your pulse is a proxy for your heartbeat; Each pulse is produced by a single heartbeat. We’ll treat it as our measurement data source.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-485747</wp:posOffset>
            </wp:positionH>
            <wp:positionV relativeFrom="paragraph">
              <wp:posOffset>116730</wp:posOffset>
            </wp:positionV>
            <wp:extent cx="3049905" cy="2647315"/>
            <wp:effectExtent b="0" l="0" r="0" t="0"/>
            <wp:wrapSquare wrapText="bothSides" distB="0" distT="0" distL="114300" distR="11430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64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If you had an instrument to time your pulse, you could transform your measured pulse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➝</w:t>
      </w:r>
      <w:r w:rsidDel="00000000" w:rsidR="00000000" w:rsidRPr="00000000">
        <w:rPr>
          <w:rtl w:val="0"/>
        </w:rPr>
        <w:t xml:space="preserve"> heartrate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u w:val="single"/>
          <w:rtl w:val="0"/>
        </w:rPr>
        <w:t xml:space="preserve">Source</w:t>
      </w:r>
      <w:r w:rsidDel="00000000" w:rsidR="00000000" w:rsidRPr="00000000">
        <w:rPr>
          <w:b w:val="1"/>
          <w:rtl w:val="0"/>
        </w:rPr>
        <w:tab/>
        <w:t xml:space="preserve">         </w:t>
      </w:r>
      <w:r w:rsidDel="00000000" w:rsidR="00000000" w:rsidRPr="00000000">
        <w:rPr>
          <w:b w:val="1"/>
          <w:u w:val="single"/>
          <w:rtl w:val="0"/>
        </w:rPr>
        <w:t xml:space="preserve">transformation</w:t>
      </w:r>
      <w:r w:rsidDel="00000000" w:rsidR="00000000" w:rsidRPr="00000000">
        <w:rPr>
          <w:b w:val="1"/>
          <w:rtl w:val="0"/>
        </w:rPr>
        <w:tab/>
        <w:tab/>
        <w:t xml:space="preserve">        </w:t>
      </w:r>
      <w:r w:rsidDel="00000000" w:rsidR="00000000" w:rsidRPr="00000000">
        <w:rPr>
          <w:b w:val="1"/>
          <w:u w:val="single"/>
          <w:rtl w:val="0"/>
        </w:rPr>
        <w:t xml:space="preserve">Goal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828510" cy="4546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36508" y="3557433"/>
                          <a:ext cx="818985" cy="445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7843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828510" cy="45466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510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355600</wp:posOffset>
                </wp:positionV>
                <wp:extent cx="876217" cy="200356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2654" y="3684585"/>
                          <a:ext cx="866692" cy="19083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355600</wp:posOffset>
                </wp:positionV>
                <wp:extent cx="876217" cy="200356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17" cy="2003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203200</wp:posOffset>
                </wp:positionV>
                <wp:extent cx="812054" cy="1284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4736" y="3720531"/>
                          <a:ext cx="802529" cy="11893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203200</wp:posOffset>
                </wp:positionV>
                <wp:extent cx="812054" cy="128463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054" cy="128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431800</wp:posOffset>
                </wp:positionV>
                <wp:extent cx="812054" cy="12846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4736" y="3720531"/>
                          <a:ext cx="802529" cy="11893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431800</wp:posOffset>
                </wp:positionV>
                <wp:extent cx="812054" cy="128463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054" cy="128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241300</wp:posOffset>
                </wp:positionV>
                <wp:extent cx="415042" cy="8851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3242" y="3740506"/>
                          <a:ext cx="405517" cy="7898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241300</wp:posOffset>
                </wp:positionV>
                <wp:extent cx="415042" cy="88514"/>
                <wp:effectExtent b="0" l="0" r="0" t="0"/>
                <wp:wrapNone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042" cy="885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647700</wp:posOffset>
                </wp:positionV>
                <wp:extent cx="645341" cy="1924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 rot="-5400000">
                          <a:off x="5254560" y="3462092"/>
                          <a:ext cx="182880" cy="635816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647700</wp:posOffset>
                </wp:positionV>
                <wp:extent cx="645341" cy="192405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341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177800</wp:posOffset>
                </wp:positionV>
                <wp:extent cx="947420" cy="430806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77053" y="3569360"/>
                          <a:ext cx="937895" cy="421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7843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177800</wp:posOffset>
                </wp:positionV>
                <wp:extent cx="947420" cy="430806"/>
                <wp:effectExtent b="0" l="0" r="0" t="0"/>
                <wp:wrapNone/>
                <wp:docPr id="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4308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660400</wp:posOffset>
                </wp:positionV>
                <wp:extent cx="645341" cy="1924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rot="-5400000">
                          <a:off x="5254560" y="3462092"/>
                          <a:ext cx="182880" cy="635816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660400</wp:posOffset>
                </wp:positionV>
                <wp:extent cx="645341" cy="192405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341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jc w:val="center"/>
        <w:rPr>
          <w:rFonts w:ascii="Cambria Math" w:cs="Cambria Math" w:eastAsia="Cambria Math" w:hAnsi="Cambria Math"/>
        </w:rPr>
      </w:pP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#pulses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60 seconds</m:t>
            </m:r>
          </m:den>
        </m:f>
        <m:r>
          <w:rPr>
            <w:rFonts w:ascii="Cambria Math" w:cs="Cambria Math" w:eastAsia="Cambria Math" w:hAnsi="Cambria Math"/>
          </w:rPr>
          <m:t>×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60 seconds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1 minutes</m:t>
            </m:r>
          </m:den>
        </m:f>
        <m:r>
          <w:rPr>
            <w:rFonts w:ascii="Cambria Math" w:cs="Cambria Math" w:eastAsia="Cambria Math" w:hAnsi="Cambria Math"/>
          </w:rPr>
          <m:t>×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1 heartbeat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1 pulse</m:t>
            </m:r>
          </m:den>
        </m:f>
        <m:r>
          <w:rPr>
            <w:rFonts w:ascii="Cambria Math" w:cs="Cambria Math" w:eastAsia="Cambria Math" w:hAnsi="Cambria Math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#heartbeats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minute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88900</wp:posOffset>
                </wp:positionV>
                <wp:extent cx="1838325" cy="33552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31600" y="3616999"/>
                          <a:ext cx="1828800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Conversion factor =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88900</wp:posOffset>
                </wp:positionV>
                <wp:extent cx="1838325" cy="335528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355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Notice that conversion factors come from </w:t>
      </w:r>
      <w:r w:rsidDel="00000000" w:rsidR="00000000" w:rsidRPr="00000000">
        <w:rPr>
          <w:b w:val="1"/>
          <w:rtl w:val="0"/>
        </w:rPr>
        <w:t xml:space="preserve">mathematical relationships </w:t>
      </w:r>
      <w:r w:rsidDel="00000000" w:rsidR="00000000" w:rsidRPr="00000000">
        <w:rPr>
          <w:rtl w:val="0"/>
        </w:rPr>
        <w:t xml:space="preserve">(i.e., equations):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m:oMath>
        <m:r>
          <w:rPr>
            <w:rFonts w:ascii="Cambria Math" w:cs="Cambria Math" w:eastAsia="Cambria Math" w:hAnsi="Cambria Math"/>
          </w:rPr>
          <m:t xml:space="preserve">60 seconds=1 minute</m:t>
        </m:r>
      </m:oMath>
      <w:r w:rsidDel="00000000" w:rsidR="00000000" w:rsidRPr="00000000">
        <w:rPr>
          <w:rtl w:val="0"/>
        </w:rPr>
        <w:t xml:space="preserve">, or </w:t>
        <w:tab/>
      </w: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60 seconds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1 minute</m:t>
            </m:r>
          </m:den>
        </m:f>
        <m:r>
          <w:rPr>
            <w:rFonts w:ascii="Cambria Math" w:cs="Cambria Math" w:eastAsia="Cambria Math" w:hAnsi="Cambria Math"/>
          </w:rPr>
          <m:t xml:space="preserve">=1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When we use conversion factors or substitute values from an equation, we are simply transforming the original data from one dimension to another.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In ISIM in general, we will </w:t>
      </w:r>
      <w:r w:rsidDel="00000000" w:rsidR="00000000" w:rsidRPr="00000000">
        <w:rPr>
          <w:u w:val="single"/>
          <w:rtl w:val="0"/>
        </w:rPr>
        <w:t xml:space="preserve">measure</w:t>
      </w:r>
      <w:r w:rsidDel="00000000" w:rsidR="00000000" w:rsidRPr="00000000">
        <w:rPr>
          <w:rtl w:val="0"/>
        </w:rPr>
        <w:t xml:space="preserve"> the source data using the instrumentation. We’ll then use math to </w:t>
      </w:r>
      <w:r w:rsidDel="00000000" w:rsidR="00000000" w:rsidRPr="00000000">
        <w:rPr>
          <w:u w:val="single"/>
          <w:rtl w:val="0"/>
        </w:rPr>
        <w:t xml:space="preserve">transform</w:t>
      </w:r>
      <w:r w:rsidDel="00000000" w:rsidR="00000000" w:rsidRPr="00000000">
        <w:rPr>
          <w:rtl w:val="0"/>
        </w:rPr>
        <w:t xml:space="preserve"> the data to get the sensing </w:t>
      </w:r>
      <w:r w:rsidDel="00000000" w:rsidR="00000000" w:rsidRPr="00000000">
        <w:rPr>
          <w:u w:val="single"/>
          <w:rtl w:val="0"/>
        </w:rPr>
        <w:t xml:space="preserve">goal.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495300</wp:posOffset>
                </wp:positionV>
                <wp:extent cx="5901442" cy="12414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400042" y="3164050"/>
                          <a:ext cx="5891917" cy="1231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Transforming measured data 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➝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desired</w:t>
                            </w:r>
                            <w:r w:rsidDel="00000000" w:rsidR="00000000" w:rsidRPr="00000000">
                              <w:rPr>
                                <w:rFonts w:ascii="Quattrocento Sans" w:cs="Quattrocento Sans" w:eastAsia="Quattrocento Sans" w:hAnsi="Quattrocento Sans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sensory data is similar to transforming °F to °C.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To get from the °F-dimension to the °C-dimension, we need to know how °F is related to °C.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In general, how do we determine the mathematical relationship when the source of measurement has a different dimension than the sensory goal? [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0"/>
                                <w:vertAlign w:val="baseline"/>
                              </w:rPr>
                              <w:t xml:space="preserve">One Answer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*]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495300</wp:posOffset>
                </wp:positionV>
                <wp:extent cx="5901442" cy="1241425"/>
                <wp:effectExtent b="0" l="0" r="0" t="0"/>
                <wp:wrapNone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442" cy="1241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-79374</wp:posOffset>
            </wp:positionH>
            <wp:positionV relativeFrom="paragraph">
              <wp:posOffset>351549</wp:posOffset>
            </wp:positionV>
            <wp:extent cx="596900" cy="732155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32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3035300</wp:posOffset>
                </wp:positionV>
                <wp:extent cx="7069897" cy="295414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 rot="10800000">
                          <a:off x="1815814" y="3637056"/>
                          <a:ext cx="7060372" cy="285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  <w:t xml:space="preserve">*Answer: Through experimentally measuring known quantities. This is called “calibration.”  Another way is to use a relationship that has already been determined experimentally be someone else, as in the case of temperature conversation.  A third method, is of course, to “google it.”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3035300</wp:posOffset>
                </wp:positionV>
                <wp:extent cx="7069897" cy="295414"/>
                <wp:effectExtent b="0" l="0" r="0" t="0"/>
                <wp:wrapNone/>
                <wp:docPr id="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9897" cy="2954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1981200</wp:posOffset>
                </wp:positionV>
                <wp:extent cx="6557470" cy="26702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72028" y="3651248"/>
                          <a:ext cx="6547945" cy="25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  <w:t xml:space="preserve">*You could experimentally determine how the two values are connected. This is known as “calibration.” Another way is to use a relationship that has already been determined experimentally by someone else, as in the case of temperature conversion. A third method, of course is to “Google it.”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1981200</wp:posOffset>
                </wp:positionV>
                <wp:extent cx="6557470" cy="267029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7470" cy="2670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8" w:type="default"/>
      <w:headerReference r:id="rId29" w:type="first"/>
      <w:headerReference r:id="rId30" w:type="even"/>
      <w:footerReference r:id="rId31" w:type="default"/>
      <w:footerReference r:id="rId32" w:type="first"/>
      <w:footerReference r:id="rId33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ambria Math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Class 0</w:t>
      <w:tab/>
      <w:tab/>
      <w:t xml:space="preserve">total pages: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Introduction to Sensing, Instrumentation and Measurement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17.png"/><Relationship Id="rId21" Type="http://schemas.openxmlformats.org/officeDocument/2006/relationships/image" Target="media/image14.png"/><Relationship Id="rId24" Type="http://schemas.openxmlformats.org/officeDocument/2006/relationships/image" Target="media/image11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6.png"/><Relationship Id="rId28" Type="http://schemas.openxmlformats.org/officeDocument/2006/relationships/header" Target="header1.xml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29" Type="http://schemas.openxmlformats.org/officeDocument/2006/relationships/header" Target="header3.xml"/><Relationship Id="rId7" Type="http://schemas.openxmlformats.org/officeDocument/2006/relationships/image" Target="media/image4.png"/><Relationship Id="rId8" Type="http://schemas.openxmlformats.org/officeDocument/2006/relationships/image" Target="media/image21.png"/><Relationship Id="rId31" Type="http://schemas.openxmlformats.org/officeDocument/2006/relationships/footer" Target="footer3.xml"/><Relationship Id="rId30" Type="http://schemas.openxmlformats.org/officeDocument/2006/relationships/header" Target="header2.xml"/><Relationship Id="rId11" Type="http://schemas.openxmlformats.org/officeDocument/2006/relationships/image" Target="media/image20.png"/><Relationship Id="rId33" Type="http://schemas.openxmlformats.org/officeDocument/2006/relationships/footer" Target="footer1.xml"/><Relationship Id="rId10" Type="http://schemas.openxmlformats.org/officeDocument/2006/relationships/image" Target="media/image22.png"/><Relationship Id="rId32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8.png"/><Relationship Id="rId17" Type="http://schemas.openxmlformats.org/officeDocument/2006/relationships/image" Target="media/image13.png"/><Relationship Id="rId16" Type="http://schemas.openxmlformats.org/officeDocument/2006/relationships/image" Target="media/image7.png"/><Relationship Id="rId19" Type="http://schemas.openxmlformats.org/officeDocument/2006/relationships/image" Target="media/image6.png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